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F95FC" w14:textId="1DD4A991" w:rsidR="003B7D51" w:rsidRPr="00030466" w:rsidRDefault="003B7D51" w:rsidP="003B7D5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2do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Pr="00E6048B">
        <w:rPr>
          <w:rFonts w:ascii="Tahoma" w:hAnsi="Tahoma" w:cs="Tahoma"/>
          <w:b/>
          <w:bCs/>
          <w:color w:val="000000" w:themeColor="text1"/>
          <w:sz w:val="28"/>
          <w:szCs w:val="28"/>
        </w:rPr>
        <w:t>GRADO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FEBRERO</w:t>
      </w:r>
    </w:p>
    <w:p w14:paraId="1CC9D910" w14:textId="77777777" w:rsidR="003B7D51" w:rsidRPr="00030466" w:rsidRDefault="003B7D51" w:rsidP="003B7D5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3B7D51" w:rsidRPr="00030466" w14:paraId="24E789CF" w14:textId="77777777" w:rsidTr="00E03CC5">
        <w:tc>
          <w:tcPr>
            <w:tcW w:w="1417" w:type="dxa"/>
            <w:shd w:val="clear" w:color="auto" w:fill="B4C6E7" w:themeFill="accent1" w:themeFillTint="66"/>
            <w:vAlign w:val="center"/>
          </w:tcPr>
          <w:p w14:paraId="0698FFAD" w14:textId="77777777" w:rsidR="003B7D51" w:rsidRPr="00030466" w:rsidRDefault="003B7D51" w:rsidP="00E03CC5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3695408D" w14:textId="77777777" w:rsidR="003B7D51" w:rsidRPr="00030466" w:rsidRDefault="003B7D51" w:rsidP="00E03CC5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16DA3D9D" w14:textId="77777777" w:rsidR="003B7D51" w:rsidRPr="00030466" w:rsidRDefault="003B7D51" w:rsidP="00E03CC5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4D7A6216" w14:textId="77777777" w:rsidR="003B7D51" w:rsidRPr="00030466" w:rsidRDefault="003B7D51" w:rsidP="00E03CC5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6B11CCB7" w14:textId="77777777" w:rsidR="003B7D51" w:rsidRPr="00030466" w:rsidRDefault="003B7D51" w:rsidP="00E03CC5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3B7D51" w:rsidRPr="00030466" w14:paraId="0EB106EC" w14:textId="77777777" w:rsidTr="00E03CC5">
        <w:tc>
          <w:tcPr>
            <w:tcW w:w="1417" w:type="dxa"/>
            <w:vAlign w:val="center"/>
          </w:tcPr>
          <w:p w14:paraId="619E9174" w14:textId="77777777" w:rsidR="003B7D51" w:rsidRPr="001A46BD" w:rsidRDefault="003B7D51" w:rsidP="00E03CC5">
            <w:pPr>
              <w:jc w:val="center"/>
              <w:rPr>
                <w:rFonts w:ascii="Tahoma" w:hAnsi="Tahoma" w:cs="Tahoma"/>
                <w:noProof/>
              </w:rPr>
            </w:pPr>
            <w:r w:rsidRPr="0020392C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C161B2A" wp14:editId="671CF046">
                  <wp:extent cx="550436" cy="540000"/>
                  <wp:effectExtent l="0" t="0" r="2540" b="0"/>
                  <wp:docPr id="1561845442" name="Imagen 1561845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B3F0561" w14:textId="77777777" w:rsidR="003B7D51" w:rsidRPr="0020392C" w:rsidRDefault="003B7D51" w:rsidP="00E03C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392C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5BBE25D7" w14:textId="77777777" w:rsidR="003B7D51" w:rsidRPr="001A46BD" w:rsidRDefault="003B7D51" w:rsidP="00E03C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0392C">
              <w:rPr>
                <w:rFonts w:ascii="Tahoma" w:hAnsi="Tahoma" w:cs="Tahoma"/>
                <w:sz w:val="24"/>
                <w:szCs w:val="24"/>
              </w:rPr>
              <w:t>Páginas 72 a la 89</w:t>
            </w:r>
          </w:p>
        </w:tc>
        <w:tc>
          <w:tcPr>
            <w:tcW w:w="2268" w:type="dxa"/>
            <w:vAlign w:val="center"/>
          </w:tcPr>
          <w:p w14:paraId="28BE8D83" w14:textId="77777777" w:rsidR="003B7D51" w:rsidRPr="001A46BD" w:rsidRDefault="003B7D51" w:rsidP="00E03CC5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01 - </w:t>
            </w:r>
            <w:r w:rsidRPr="0020392C">
              <w:rPr>
                <w:rFonts w:ascii="Tahoma" w:hAnsi="Tahoma" w:cs="Tahoma"/>
                <w:kern w:val="0"/>
                <w:sz w:val="24"/>
                <w:szCs w:val="24"/>
              </w:rPr>
              <w:t>La diversidad nos enriquece.</w:t>
            </w:r>
          </w:p>
        </w:tc>
        <w:tc>
          <w:tcPr>
            <w:tcW w:w="6446" w:type="dxa"/>
            <w:vAlign w:val="center"/>
          </w:tcPr>
          <w:p w14:paraId="31479D5A" w14:textId="77777777" w:rsidR="003B7D51" w:rsidRPr="001A46BD" w:rsidRDefault="003B7D51" w:rsidP="00E03C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E7EAA">
              <w:rPr>
                <w:rFonts w:ascii="Tahoma" w:hAnsi="Tahoma" w:cs="Tahoma"/>
                <w:sz w:val="24"/>
                <w:szCs w:val="24"/>
              </w:rPr>
              <w:t>Comprender que el diálogo es la mejor manera de compartir y enriquecer sus opiniones. Para ello, en acuerdo con compañeras, compañeros, familia y personas de su comunidad, realizar actividades de ayuda comunitaria como leer cuentos a adultos mayores, recolectar artículos de despensa para donarlos a una familia, pintar bancas del parque, recolectar basura de algún lugar público, recolectar y donar ropa usada, entre otras.</w:t>
            </w:r>
          </w:p>
        </w:tc>
        <w:tc>
          <w:tcPr>
            <w:tcW w:w="2268" w:type="dxa"/>
            <w:vAlign w:val="center"/>
          </w:tcPr>
          <w:p w14:paraId="236C5978" w14:textId="77777777" w:rsidR="003B7D51" w:rsidRPr="001A46BD" w:rsidRDefault="003B7D51" w:rsidP="00E03CC5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E7EA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C3A9B59" wp14:editId="4F669114">
                  <wp:extent cx="351462" cy="360000"/>
                  <wp:effectExtent l="0" t="0" r="0" b="2540"/>
                  <wp:docPr id="1426023845" name="Imagen 1426023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E7EAA">
              <w:rPr>
                <w:rFonts w:ascii="Tahoma" w:hAnsi="Tahoma" w:cs="Tahoma"/>
                <w:noProof/>
              </w:rPr>
              <w:drawing>
                <wp:inline distT="0" distB="0" distL="0" distR="0" wp14:anchorId="2CD88DC0" wp14:editId="0AC2BE4B">
                  <wp:extent cx="357231" cy="360000"/>
                  <wp:effectExtent l="0" t="0" r="5080" b="2540"/>
                  <wp:docPr id="1625666242" name="Imagen 162566624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666242" name="Imagen 1625666242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E7EAA">
              <w:rPr>
                <w:rFonts w:ascii="Tahoma" w:hAnsi="Tahoma" w:cs="Tahoma"/>
                <w:noProof/>
              </w:rPr>
              <w:drawing>
                <wp:inline distT="0" distB="0" distL="0" distR="0" wp14:anchorId="6C0AF7EB" wp14:editId="7BD5E6CE">
                  <wp:extent cx="360292" cy="360000"/>
                  <wp:effectExtent l="0" t="0" r="1905" b="2540"/>
                  <wp:docPr id="551302372" name="Imagen 55130237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1302372" name="Imagen 551302372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E7EAA">
              <w:rPr>
                <w:rFonts w:ascii="Tahoma" w:hAnsi="Tahoma" w:cs="Tahoma"/>
                <w:noProof/>
              </w:rPr>
              <w:drawing>
                <wp:inline distT="0" distB="0" distL="0" distR="0" wp14:anchorId="58047787" wp14:editId="3E6A5846">
                  <wp:extent cx="487791" cy="360000"/>
                  <wp:effectExtent l="0" t="0" r="7620" b="2540"/>
                  <wp:docPr id="496810883" name="Imagen 496810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D51" w:rsidRPr="00030466" w14:paraId="3E0ABBF6" w14:textId="77777777" w:rsidTr="00E03CC5">
        <w:tc>
          <w:tcPr>
            <w:tcW w:w="1417" w:type="dxa"/>
            <w:vAlign w:val="center"/>
          </w:tcPr>
          <w:p w14:paraId="3863334C" w14:textId="77777777" w:rsidR="003B7D51" w:rsidRPr="00B46AC6" w:rsidRDefault="003B7D51" w:rsidP="00E03CC5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10C9544B" wp14:editId="16B37314">
                  <wp:extent cx="558881" cy="540000"/>
                  <wp:effectExtent l="0" t="0" r="0" b="0"/>
                  <wp:docPr id="521691604" name="Imagen 52169160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225629" name="Imagen 1117225629" descr="Icono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0B3C0DA" w14:textId="77777777" w:rsidR="003B7D51" w:rsidRPr="001A46BD" w:rsidRDefault="003B7D51" w:rsidP="00E03C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1AFA47A9" w14:textId="77777777" w:rsidR="003B7D51" w:rsidRPr="001A46BD" w:rsidRDefault="003B7D51" w:rsidP="00E03C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A46BD">
              <w:rPr>
                <w:rFonts w:ascii="Tahoma" w:hAnsi="Tahoma" w:cs="Tahoma"/>
                <w:sz w:val="24"/>
                <w:szCs w:val="24"/>
              </w:rPr>
              <w:t>150 a la 159</w:t>
            </w:r>
          </w:p>
        </w:tc>
        <w:tc>
          <w:tcPr>
            <w:tcW w:w="2268" w:type="dxa"/>
            <w:vAlign w:val="center"/>
          </w:tcPr>
          <w:p w14:paraId="0E9BD76B" w14:textId="77777777" w:rsidR="003B7D51" w:rsidRDefault="003B7D51" w:rsidP="00E03CC5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02 -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 xml:space="preserve">Ante el acoso escolar la solución somos </w:t>
            </w:r>
            <w:proofErr w:type="spellStart"/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tod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x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s</w:t>
            </w:r>
            <w:proofErr w:type="spellEnd"/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.</w:t>
            </w:r>
          </w:p>
        </w:tc>
        <w:tc>
          <w:tcPr>
            <w:tcW w:w="6446" w:type="dxa"/>
            <w:vAlign w:val="center"/>
          </w:tcPr>
          <w:p w14:paraId="0BA3E01E" w14:textId="77777777" w:rsidR="003B7D51" w:rsidRPr="001A46BD" w:rsidRDefault="003B7D51" w:rsidP="00E03C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 xml:space="preserve">Identificar que el acoso escolar es una forma de violencia y representa una situación de injusticia. Además, crear un </w:t>
            </w:r>
            <w:r>
              <w:rPr>
                <w:rFonts w:ascii="Tahoma" w:hAnsi="Tahoma" w:cs="Tahoma"/>
                <w:sz w:val="24"/>
                <w:szCs w:val="24"/>
              </w:rPr>
              <w:t>B</w:t>
            </w:r>
            <w:r w:rsidRPr="001A46BD">
              <w:rPr>
                <w:rFonts w:ascii="Tahoma" w:hAnsi="Tahoma" w:cs="Tahoma"/>
                <w:sz w:val="24"/>
                <w:szCs w:val="24"/>
              </w:rPr>
              <w:t>uzón de soluciones con la finalidad de recopilar propuestas que ayuden a evitar el acoso en su escuela.</w:t>
            </w:r>
          </w:p>
        </w:tc>
        <w:tc>
          <w:tcPr>
            <w:tcW w:w="2268" w:type="dxa"/>
            <w:vAlign w:val="center"/>
          </w:tcPr>
          <w:p w14:paraId="28D993E0" w14:textId="77777777" w:rsidR="003B7D51" w:rsidRPr="001A46BD" w:rsidRDefault="003B7D51" w:rsidP="00E03CC5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D5271B8" wp14:editId="5EE1AD88">
                  <wp:extent cx="351462" cy="360000"/>
                  <wp:effectExtent l="0" t="0" r="0" b="2540"/>
                  <wp:docPr id="1666647765" name="Imagen 1666647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12CB26D5" wp14:editId="169D667D">
                  <wp:extent cx="357231" cy="360000"/>
                  <wp:effectExtent l="0" t="0" r="5080" b="2540"/>
                  <wp:docPr id="720967875" name="Imagen 72096787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865567" name="Imagen 2063865567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2F718A39" wp14:editId="31D08B1E">
                  <wp:extent cx="360292" cy="360000"/>
                  <wp:effectExtent l="0" t="0" r="1905" b="2540"/>
                  <wp:docPr id="729131554" name="Imagen 72913155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928374" name="Imagen 1474928374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D51" w:rsidRPr="00030466" w14:paraId="1D05A6A1" w14:textId="77777777" w:rsidTr="00E03CC5">
        <w:tc>
          <w:tcPr>
            <w:tcW w:w="1417" w:type="dxa"/>
            <w:vAlign w:val="center"/>
          </w:tcPr>
          <w:p w14:paraId="3CD9A010" w14:textId="77777777" w:rsidR="003B7D51" w:rsidRPr="00030466" w:rsidRDefault="003B7D51" w:rsidP="00E03CC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B46AC6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875D2A5" wp14:editId="4B1EC820">
                  <wp:extent cx="550436" cy="540000"/>
                  <wp:effectExtent l="0" t="0" r="2540" b="0"/>
                  <wp:docPr id="1586208199" name="Imagen 1586208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3DE5B89" w14:textId="77777777" w:rsidR="003B7D51" w:rsidRPr="001A46BD" w:rsidRDefault="003B7D51" w:rsidP="00E03C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046A4275" w14:textId="77777777" w:rsidR="003B7D51" w:rsidRPr="00030466" w:rsidRDefault="003B7D51" w:rsidP="00E03CC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Páginas 26 a la 39</w:t>
            </w:r>
          </w:p>
        </w:tc>
        <w:tc>
          <w:tcPr>
            <w:tcW w:w="2268" w:type="dxa"/>
            <w:vAlign w:val="center"/>
          </w:tcPr>
          <w:p w14:paraId="7B843201" w14:textId="77777777" w:rsidR="003B7D51" w:rsidRPr="00030466" w:rsidRDefault="003B7D51" w:rsidP="00E03CC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03 -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Aunque diferentes, somos iguales.</w:t>
            </w:r>
          </w:p>
        </w:tc>
        <w:tc>
          <w:tcPr>
            <w:tcW w:w="6446" w:type="dxa"/>
            <w:vAlign w:val="center"/>
          </w:tcPr>
          <w:p w14:paraId="197F56B6" w14:textId="77777777" w:rsidR="003B7D51" w:rsidRPr="00030466" w:rsidRDefault="003B7D51" w:rsidP="00E03CC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Participar en un torneo deportivo por la diversidad en donde apreciarán que niñas y niños pueden practicar un deporte por igual. Asimismo, elaborar una invitación y un reconocimiento para entregar a los participantes.</w:t>
            </w:r>
          </w:p>
        </w:tc>
        <w:tc>
          <w:tcPr>
            <w:tcW w:w="2268" w:type="dxa"/>
            <w:vAlign w:val="center"/>
          </w:tcPr>
          <w:p w14:paraId="452E51D1" w14:textId="77777777" w:rsidR="003B7D51" w:rsidRPr="00030466" w:rsidRDefault="003B7D51" w:rsidP="00E03CC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6F058B3" wp14:editId="7D87CC80">
                  <wp:extent cx="351462" cy="360000"/>
                  <wp:effectExtent l="0" t="0" r="0" b="2540"/>
                  <wp:docPr id="1246123333" name="Imagen 1246123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5DBD45E8" wp14:editId="412FB56A">
                  <wp:extent cx="357231" cy="360000"/>
                  <wp:effectExtent l="0" t="0" r="5080" b="2540"/>
                  <wp:docPr id="1203095062" name="Imagen 120309506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189853" name="Imagen 446189853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5E4F7F12" wp14:editId="2ACAAE08">
                  <wp:extent cx="362905" cy="360000"/>
                  <wp:effectExtent l="0" t="0" r="0" b="2540"/>
                  <wp:docPr id="570623187" name="Imagen 57062318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241361" name="Imagen 1780241361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D51" w:rsidRPr="00030466" w14:paraId="071FD700" w14:textId="77777777" w:rsidTr="00E03CC5">
        <w:tc>
          <w:tcPr>
            <w:tcW w:w="1417" w:type="dxa"/>
            <w:vAlign w:val="center"/>
          </w:tcPr>
          <w:p w14:paraId="7CD630F2" w14:textId="77777777" w:rsidR="003B7D51" w:rsidRPr="0020392C" w:rsidRDefault="003B7D51" w:rsidP="00E03CC5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3C83303D" wp14:editId="0FDE6B01">
                  <wp:extent cx="558881" cy="540000"/>
                  <wp:effectExtent l="0" t="0" r="0" b="0"/>
                  <wp:docPr id="1508871506" name="Imagen 150887150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871506" name="Imagen 1508871506" descr="Icono&#10;&#10;Descripción generada automáticamente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20B88A" w14:textId="77777777" w:rsidR="003B7D51" w:rsidRPr="001A46BD" w:rsidRDefault="003B7D51" w:rsidP="00E03C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42544D17" w14:textId="77777777" w:rsidR="003B7D51" w:rsidRPr="0020392C" w:rsidRDefault="003B7D51" w:rsidP="00E03C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Páginas 140 a la 145</w:t>
            </w:r>
          </w:p>
        </w:tc>
        <w:tc>
          <w:tcPr>
            <w:tcW w:w="2268" w:type="dxa"/>
            <w:vAlign w:val="center"/>
          </w:tcPr>
          <w:p w14:paraId="371E45B8" w14:textId="77777777" w:rsidR="003B7D51" w:rsidRPr="0020392C" w:rsidRDefault="003B7D51" w:rsidP="00E03CC5">
            <w:pPr>
              <w:jc w:val="center"/>
              <w:rPr>
                <w:rFonts w:ascii="Tahoma" w:hAnsi="Tahoma" w:cs="Tahoma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04 -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¡Desfile por la igualdad!</w:t>
            </w:r>
          </w:p>
        </w:tc>
        <w:tc>
          <w:tcPr>
            <w:tcW w:w="6446" w:type="dxa"/>
            <w:vAlign w:val="center"/>
          </w:tcPr>
          <w:p w14:paraId="1F657FEF" w14:textId="77777777" w:rsidR="003B7D51" w:rsidRPr="001E7EAA" w:rsidRDefault="003B7D51" w:rsidP="00E03C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 xml:space="preserve">Participar en un </w:t>
            </w:r>
            <w:r>
              <w:rPr>
                <w:rFonts w:ascii="Tahoma" w:hAnsi="Tahoma" w:cs="Tahoma"/>
                <w:sz w:val="24"/>
                <w:szCs w:val="24"/>
              </w:rPr>
              <w:t>D</w:t>
            </w:r>
            <w:r w:rsidRPr="001A46BD">
              <w:rPr>
                <w:rFonts w:ascii="Tahoma" w:hAnsi="Tahoma" w:cs="Tahoma"/>
                <w:sz w:val="24"/>
                <w:szCs w:val="24"/>
              </w:rPr>
              <w:t>esfile por la igualdad de género donde compartirán con la comunidad diversas ideas para comprender por qué todas las personas, sin importar su sexo, tienen los mismos derechos.</w:t>
            </w:r>
          </w:p>
        </w:tc>
        <w:tc>
          <w:tcPr>
            <w:tcW w:w="2268" w:type="dxa"/>
            <w:vAlign w:val="center"/>
          </w:tcPr>
          <w:p w14:paraId="13E9B05F" w14:textId="77777777" w:rsidR="003B7D51" w:rsidRPr="001E7EAA" w:rsidRDefault="003B7D51" w:rsidP="00E03CC5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2BBCCD8" wp14:editId="59AE5F3F">
                  <wp:extent cx="351462" cy="360000"/>
                  <wp:effectExtent l="0" t="0" r="0" b="2540"/>
                  <wp:docPr id="1131093360" name="Imagen 1131093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1188D97E" wp14:editId="4A0C75F0">
                  <wp:extent cx="357231" cy="360000"/>
                  <wp:effectExtent l="0" t="0" r="5080" b="2540"/>
                  <wp:docPr id="647019414" name="Imagen 64701941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7019414" name="Imagen 647019414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5B1556BF" wp14:editId="5CADC011">
                  <wp:extent cx="362905" cy="360000"/>
                  <wp:effectExtent l="0" t="0" r="0" b="2540"/>
                  <wp:docPr id="58128387" name="Imagen 5812838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128387" name="Imagen 58128387" descr="Icono&#10;&#10;Descripción generada automáticamente"/>
                          <pic:cNvPicPr/>
                        </pic:nvPicPr>
                        <pic:blipFill rotWithShape="1">
                          <a:blip r:embed="rId12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D51" w:rsidRPr="00030466" w14:paraId="207468C2" w14:textId="77777777" w:rsidTr="00E03CC5">
        <w:tc>
          <w:tcPr>
            <w:tcW w:w="1417" w:type="dxa"/>
            <w:vAlign w:val="center"/>
          </w:tcPr>
          <w:p w14:paraId="6B87CE19" w14:textId="77777777" w:rsidR="003B7D51" w:rsidRPr="00030466" w:rsidRDefault="003B7D51" w:rsidP="00E03CC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10AE2E7C" wp14:editId="053A0A84">
                  <wp:extent cx="555319" cy="540000"/>
                  <wp:effectExtent l="0" t="0" r="0" b="0"/>
                  <wp:docPr id="1302054597" name="Imagen 130205459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054597" name="Imagen 1302054597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FA90A3" w14:textId="77777777" w:rsidR="003B7D51" w:rsidRPr="001A46BD" w:rsidRDefault="003B7D51" w:rsidP="00E03C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4E8BAB49" w14:textId="77777777" w:rsidR="003B7D51" w:rsidRPr="00030466" w:rsidRDefault="003B7D51" w:rsidP="00E03CC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118</w:t>
            </w:r>
            <w:r w:rsidRPr="001A46BD">
              <w:rPr>
                <w:rFonts w:ascii="Tahoma" w:hAnsi="Tahoma" w:cs="Tahoma"/>
                <w:sz w:val="24"/>
                <w:szCs w:val="24"/>
              </w:rPr>
              <w:t xml:space="preserve"> a la 12</w:t>
            </w: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14:paraId="5F36E2D7" w14:textId="77777777" w:rsidR="003B7D51" w:rsidRPr="00030466" w:rsidRDefault="003B7D51" w:rsidP="00E03CC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05 - </w:t>
            </w:r>
            <w:r w:rsidRPr="001A46BD">
              <w:rPr>
                <w:rFonts w:ascii="Tahoma" w:hAnsi="Tahoma" w:cs="Tahoma"/>
                <w:sz w:val="24"/>
                <w:szCs w:val="24"/>
              </w:rPr>
              <w:t>¡Una mano a la alimentación!</w:t>
            </w:r>
          </w:p>
        </w:tc>
        <w:tc>
          <w:tcPr>
            <w:tcW w:w="6446" w:type="dxa"/>
            <w:vAlign w:val="center"/>
          </w:tcPr>
          <w:p w14:paraId="57A92B58" w14:textId="77777777" w:rsidR="003B7D51" w:rsidRPr="001E7EAA" w:rsidRDefault="003B7D51" w:rsidP="00E03CC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Calcular con el método de la mano la cantidad recomendable de alimentos para su consumo. Asimismo, diseñar Vasos medidores que ayuden a preparar un desayuno o refrigerio adecuados, eligiendo comida saludable y fácil de adquirir en su comunidad.</w:t>
            </w:r>
          </w:p>
        </w:tc>
        <w:tc>
          <w:tcPr>
            <w:tcW w:w="2268" w:type="dxa"/>
            <w:vAlign w:val="center"/>
          </w:tcPr>
          <w:p w14:paraId="0FF0B5A0" w14:textId="77777777" w:rsidR="003B7D51" w:rsidRPr="001E7EAA" w:rsidRDefault="003B7D51" w:rsidP="00E03CC5">
            <w:pPr>
              <w:jc w:val="center"/>
              <w:rPr>
                <w:rFonts w:ascii="Tahoma" w:hAnsi="Tahoma" w:cs="Tahoma"/>
                <w:i/>
                <w:iCs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1EB217A9" wp14:editId="31428098">
                  <wp:extent cx="357231" cy="360000"/>
                  <wp:effectExtent l="0" t="0" r="5080" b="2540"/>
                  <wp:docPr id="941272713" name="Imagen 94127271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272713" name="Imagen 941272713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5F4C04A9" wp14:editId="025B9F24">
                  <wp:extent cx="360193" cy="360000"/>
                  <wp:effectExtent l="0" t="0" r="1905" b="2540"/>
                  <wp:docPr id="583460042" name="Imagen 583460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D51" w:rsidRPr="00030466" w14:paraId="09D82D0B" w14:textId="77777777" w:rsidTr="00E03CC5">
        <w:tc>
          <w:tcPr>
            <w:tcW w:w="1417" w:type="dxa"/>
            <w:vAlign w:val="center"/>
          </w:tcPr>
          <w:p w14:paraId="2CE3A5B5" w14:textId="77777777" w:rsidR="003B7D51" w:rsidRPr="001A46BD" w:rsidRDefault="003B7D51" w:rsidP="00E03CC5">
            <w:pPr>
              <w:jc w:val="center"/>
              <w:rPr>
                <w:rFonts w:ascii="Tahoma" w:hAnsi="Tahoma" w:cs="Tahoma"/>
                <w:noProof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0FF4D018" wp14:editId="3DDFDC0C">
                  <wp:extent cx="555105" cy="540000"/>
                  <wp:effectExtent l="0" t="0" r="0" b="0"/>
                  <wp:docPr id="481216194" name="Imagen 48121619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216194" name="Imagen 481216194" descr="Icono&#10;&#10;Descripción generada automáticament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58D251" w14:textId="77777777" w:rsidR="003B7D51" w:rsidRPr="001A46BD" w:rsidRDefault="003B7D51" w:rsidP="00E03C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4E8944CB" w14:textId="77777777" w:rsidR="003B7D51" w:rsidRPr="001A46BD" w:rsidRDefault="003B7D51" w:rsidP="00E03C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Páginas 23</w:t>
            </w:r>
            <w:r>
              <w:rPr>
                <w:rFonts w:ascii="Tahoma" w:hAnsi="Tahoma" w:cs="Tahoma"/>
                <w:sz w:val="24"/>
                <w:szCs w:val="24"/>
              </w:rPr>
              <w:t>0</w:t>
            </w:r>
            <w:r w:rsidRPr="001A46B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239</w:t>
            </w:r>
          </w:p>
        </w:tc>
        <w:tc>
          <w:tcPr>
            <w:tcW w:w="2268" w:type="dxa"/>
            <w:vAlign w:val="center"/>
          </w:tcPr>
          <w:p w14:paraId="0320F1A6" w14:textId="77777777" w:rsidR="003B7D51" w:rsidRPr="001A46BD" w:rsidRDefault="003B7D51" w:rsidP="00E03C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06 -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Reviso la bolsa del mandado.</w:t>
            </w:r>
          </w:p>
        </w:tc>
        <w:tc>
          <w:tcPr>
            <w:tcW w:w="6446" w:type="dxa"/>
            <w:vAlign w:val="center"/>
          </w:tcPr>
          <w:p w14:paraId="21E30EE0" w14:textId="77777777" w:rsidR="003B7D51" w:rsidRPr="001A46BD" w:rsidRDefault="003B7D51" w:rsidP="00E03CC5">
            <w:pPr>
              <w:jc w:val="both"/>
              <w:rPr>
                <w:rFonts w:ascii="Tahoma" w:hAnsi="Tahoma" w:cs="Tahoma"/>
                <w:kern w:val="0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Elaborar, junto con su comunidad, Menús saludables con alimentos naturales y frescos que les ayuden a cuidar su salud y a prevenir enfermedades.</w:t>
            </w:r>
          </w:p>
        </w:tc>
        <w:tc>
          <w:tcPr>
            <w:tcW w:w="2268" w:type="dxa"/>
            <w:vAlign w:val="center"/>
          </w:tcPr>
          <w:p w14:paraId="1EBE693E" w14:textId="77777777" w:rsidR="003B7D51" w:rsidRPr="001A46BD" w:rsidRDefault="003B7D51" w:rsidP="00E03CC5">
            <w:pPr>
              <w:jc w:val="center"/>
              <w:rPr>
                <w:rFonts w:ascii="Tahoma" w:hAnsi="Tahoma" w:cs="Tahoma"/>
                <w:noProof/>
              </w:rPr>
            </w:pP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50099319" wp14:editId="1A5CFEA6">
                  <wp:extent cx="360193" cy="360000"/>
                  <wp:effectExtent l="0" t="0" r="1905" b="2540"/>
                  <wp:docPr id="909059311" name="Imagen 909059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D51" w:rsidRPr="00030466" w14:paraId="1A8E7A45" w14:textId="77777777" w:rsidTr="00E03CC5">
        <w:tc>
          <w:tcPr>
            <w:tcW w:w="1417" w:type="dxa"/>
            <w:vAlign w:val="center"/>
          </w:tcPr>
          <w:p w14:paraId="4544B758" w14:textId="77777777" w:rsidR="003B7D51" w:rsidRPr="00030466" w:rsidRDefault="003B7D51" w:rsidP="00E03CC5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B46AC6"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  <w:lastRenderedPageBreak/>
              <w:drawing>
                <wp:inline distT="0" distB="0" distL="0" distR="0" wp14:anchorId="7CA1F49A" wp14:editId="6C31B107">
                  <wp:extent cx="550436" cy="540000"/>
                  <wp:effectExtent l="0" t="0" r="2540" b="0"/>
                  <wp:docPr id="1694958122" name="Imagen 1694958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83A7538" w14:textId="77777777" w:rsidR="003B7D51" w:rsidRPr="001A46BD" w:rsidRDefault="003B7D51" w:rsidP="00E03C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75AFE5C5" w14:textId="77777777" w:rsidR="003B7D51" w:rsidRPr="00030466" w:rsidRDefault="003B7D51" w:rsidP="00E03CC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Páginas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1A46BD">
              <w:rPr>
                <w:rFonts w:ascii="Tahoma" w:hAnsi="Tahoma" w:cs="Tahoma"/>
                <w:sz w:val="24"/>
                <w:szCs w:val="24"/>
              </w:rPr>
              <w:t>34 a la 43</w:t>
            </w:r>
          </w:p>
        </w:tc>
        <w:tc>
          <w:tcPr>
            <w:tcW w:w="2268" w:type="dxa"/>
            <w:vAlign w:val="center"/>
          </w:tcPr>
          <w:p w14:paraId="780E9D4A" w14:textId="77777777" w:rsidR="003B7D51" w:rsidRPr="00030466" w:rsidRDefault="003B7D51" w:rsidP="00E03CC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07 - </w:t>
            </w:r>
            <w:r w:rsidRPr="001A46BD">
              <w:rPr>
                <w:rFonts w:ascii="Tahoma" w:hAnsi="Tahoma" w:cs="Tahoma"/>
                <w:kern w:val="0"/>
                <w:sz w:val="24"/>
                <w:szCs w:val="24"/>
              </w:rPr>
              <w:t>Si un oficio has de tener, el mejor debes ser.</w:t>
            </w:r>
          </w:p>
        </w:tc>
        <w:tc>
          <w:tcPr>
            <w:tcW w:w="6446" w:type="dxa"/>
            <w:vAlign w:val="center"/>
          </w:tcPr>
          <w:p w14:paraId="63B52148" w14:textId="77777777" w:rsidR="003B7D51" w:rsidRPr="00030466" w:rsidRDefault="003B7D51" w:rsidP="00E03CC5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sz w:val="24"/>
                <w:szCs w:val="24"/>
              </w:rPr>
              <w:t>Conocer los oficios que hay en tu comunidad. Para investigar sobre ellos, realizar una entrevista a las personas que los ejercen y difundirla en su comunidad con el fin de valorar la importancia de tener un oficio.</w:t>
            </w:r>
          </w:p>
        </w:tc>
        <w:tc>
          <w:tcPr>
            <w:tcW w:w="2268" w:type="dxa"/>
            <w:vAlign w:val="center"/>
          </w:tcPr>
          <w:p w14:paraId="36CABBAC" w14:textId="77777777" w:rsidR="003B7D51" w:rsidRPr="00030466" w:rsidRDefault="003B7D51" w:rsidP="00E03CC5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1A46B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96147C3" wp14:editId="340AE52C">
                  <wp:extent cx="351462" cy="360000"/>
                  <wp:effectExtent l="0" t="0" r="0" b="2540"/>
                  <wp:docPr id="1905764033" name="Imagen 1905764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2106A0F4" wp14:editId="16596D8F">
                  <wp:extent cx="357231" cy="360000"/>
                  <wp:effectExtent l="0" t="0" r="5080" b="2540"/>
                  <wp:docPr id="1106864688" name="Imagen 110686468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864688" name="Imagen 1106864688" descr="Icon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7FCCD446" wp14:editId="6FF86CA6">
                  <wp:extent cx="360292" cy="360000"/>
                  <wp:effectExtent l="0" t="0" r="1905" b="2540"/>
                  <wp:docPr id="888346399" name="Imagen 88834639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346399" name="Imagen 888346399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1A46BD">
              <w:rPr>
                <w:rFonts w:ascii="Tahoma" w:hAnsi="Tahoma" w:cs="Tahoma"/>
                <w:noProof/>
              </w:rPr>
              <w:drawing>
                <wp:inline distT="0" distB="0" distL="0" distR="0" wp14:anchorId="286D19D0" wp14:editId="7C83FDA0">
                  <wp:extent cx="312515" cy="360000"/>
                  <wp:effectExtent l="0" t="0" r="0" b="2540"/>
                  <wp:docPr id="197466538" name="Imagen 197466538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66538" name="Imagen 197466538" descr="Un dibujo de un perro&#10;&#10;Descripción generada automáticamente"/>
                          <pic:cNvPicPr/>
                        </pic:nvPicPr>
                        <pic:blipFill rotWithShape="1">
                          <a:blip r:embed="rId16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F5792A" w14:textId="77777777" w:rsidR="003B7D51" w:rsidRDefault="003B7D51" w:rsidP="003B7D5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723620C3" w14:textId="77777777" w:rsidR="003B7D51" w:rsidRPr="00531BC4" w:rsidRDefault="003B7D51" w:rsidP="003B7D5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MATEMÁTICAS</w:t>
      </w:r>
    </w:p>
    <w:p w14:paraId="2193D73F" w14:textId="77777777" w:rsidR="003B7D51" w:rsidRPr="00531BC4" w:rsidRDefault="003B7D51" w:rsidP="003B7D5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3B7D51" w:rsidRPr="00531BC4" w14:paraId="06D0F5D8" w14:textId="77777777" w:rsidTr="00E03CC5">
        <w:tc>
          <w:tcPr>
            <w:tcW w:w="2972" w:type="dxa"/>
            <w:shd w:val="clear" w:color="auto" w:fill="B4C6E7" w:themeFill="accent1" w:themeFillTint="66"/>
            <w:vAlign w:val="center"/>
          </w:tcPr>
          <w:p w14:paraId="3FB54FD9" w14:textId="77777777" w:rsidR="003B7D51" w:rsidRPr="00531BC4" w:rsidRDefault="003B7D51" w:rsidP="00E03CC5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531BC4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29C50802" w14:textId="77777777" w:rsidR="003B7D51" w:rsidRPr="00531BC4" w:rsidRDefault="003B7D51" w:rsidP="00E03CC5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531BC4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PDA’S</w:t>
            </w:r>
          </w:p>
        </w:tc>
      </w:tr>
      <w:tr w:rsidR="003B7D51" w:rsidRPr="00531BC4" w14:paraId="58C76985" w14:textId="77777777" w:rsidTr="00E03CC5">
        <w:tc>
          <w:tcPr>
            <w:tcW w:w="2972" w:type="dxa"/>
            <w:vAlign w:val="center"/>
          </w:tcPr>
          <w:p w14:paraId="19740D07" w14:textId="77777777" w:rsidR="003B7D51" w:rsidRPr="00531BC4" w:rsidRDefault="003B7D51" w:rsidP="00E03CC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Estudio de los números</w:t>
            </w:r>
          </w:p>
        </w:tc>
        <w:tc>
          <w:tcPr>
            <w:tcW w:w="11156" w:type="dxa"/>
            <w:vAlign w:val="center"/>
          </w:tcPr>
          <w:p w14:paraId="142489CE" w14:textId="77777777" w:rsidR="003B7D51" w:rsidRPr="00531BC4" w:rsidRDefault="003B7D51" w:rsidP="00E03C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Expresa oralmente la sucesión numérica hasta 1000, en español y hasta donde sea posible en su lengua materna, de manera ascendente y descendente a partir de un número dado.</w:t>
            </w:r>
          </w:p>
        </w:tc>
      </w:tr>
      <w:tr w:rsidR="003B7D51" w:rsidRPr="00531BC4" w14:paraId="26A89170" w14:textId="77777777" w:rsidTr="00E03CC5">
        <w:tc>
          <w:tcPr>
            <w:tcW w:w="2972" w:type="dxa"/>
            <w:vAlign w:val="center"/>
          </w:tcPr>
          <w:p w14:paraId="7527EA4E" w14:textId="77777777" w:rsidR="003B7D51" w:rsidRPr="00531BC4" w:rsidRDefault="003B7D51" w:rsidP="00E03CC5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Medición del tiempo</w:t>
            </w:r>
          </w:p>
        </w:tc>
        <w:tc>
          <w:tcPr>
            <w:tcW w:w="11156" w:type="dxa"/>
            <w:vAlign w:val="center"/>
          </w:tcPr>
          <w:p w14:paraId="1754AE1F" w14:textId="77777777" w:rsidR="003B7D51" w:rsidRPr="00531BC4" w:rsidRDefault="003B7D51" w:rsidP="00E03C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Describe y registra cronológicamente en tablas, pictogramas o calendarios, hechos y fenómenos naturales y sociales en periodos (día, semana, mes y año), utilizando los términos de su comunidad (actividad recurrente durante todo el ciclo escolar); reconoce que el año está integrado por doce meses que ocurren cíclicamente.</w:t>
            </w:r>
          </w:p>
        </w:tc>
      </w:tr>
      <w:tr w:rsidR="003B7D51" w:rsidRPr="00531BC4" w14:paraId="3F7DF497" w14:textId="77777777" w:rsidTr="00E03CC5">
        <w:tc>
          <w:tcPr>
            <w:tcW w:w="2972" w:type="dxa"/>
            <w:vAlign w:val="center"/>
          </w:tcPr>
          <w:p w14:paraId="2BE035AE" w14:textId="77777777" w:rsidR="003B7D51" w:rsidRPr="00531BC4" w:rsidRDefault="003B7D51" w:rsidP="00E03CC5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Construcción de la noción de multiplicación y división, y su relación como operaciones inversas</w:t>
            </w:r>
          </w:p>
        </w:tc>
        <w:tc>
          <w:tcPr>
            <w:tcW w:w="11156" w:type="dxa"/>
            <w:vAlign w:val="center"/>
          </w:tcPr>
          <w:p w14:paraId="53780C55" w14:textId="77777777" w:rsidR="003B7D51" w:rsidRPr="00531BC4" w:rsidRDefault="003B7D51" w:rsidP="00E03CC5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531BC4">
              <w:rPr>
                <w:rFonts w:ascii="Tahoma" w:hAnsi="Tahoma" w:cs="Tahoma"/>
                <w:sz w:val="24"/>
                <w:szCs w:val="24"/>
              </w:rPr>
              <w:t>Resuelve problemas vinculados a su contexto que requieren multiplicar con apoyo de material concreto, sumas iteradas o arreglos rectangulares, que involucran números menores o iguales a 10; reconoce a la multiplicación como la operación que resuelve problemas en los que siempre se suma la misma cantidad y utiliza el signo “X” (por) para representarla.</w:t>
            </w:r>
          </w:p>
        </w:tc>
      </w:tr>
    </w:tbl>
    <w:p w14:paraId="5E1D2B48" w14:textId="77777777" w:rsidR="003B7D51" w:rsidRPr="00531BC4" w:rsidRDefault="003B7D51" w:rsidP="003B7D5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20124E9D" w14:textId="77777777" w:rsidR="003B7D51" w:rsidRDefault="003B7D51" w:rsidP="003B7D5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795E8E43" w14:textId="77777777" w:rsidR="003B7D51" w:rsidRDefault="003B7D51" w:rsidP="003B7D5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3B848724" w14:textId="77777777" w:rsidR="003B7D51" w:rsidRDefault="003B7D51" w:rsidP="003B7D5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66415202" w14:textId="77777777" w:rsidR="003B7D51" w:rsidRDefault="003B7D51" w:rsidP="003B7D5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72F40013" w14:textId="77777777" w:rsidR="003B7D51" w:rsidRDefault="003B7D51" w:rsidP="003B7D5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15B3C195" w14:textId="77777777" w:rsidR="003B7D51" w:rsidRDefault="003B7D51" w:rsidP="003B7D51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41C4BEB0" w14:textId="77777777" w:rsidR="00394651" w:rsidRPr="003B7D51" w:rsidRDefault="00394651" w:rsidP="003B7D51"/>
    <w:sectPr w:rsidR="00394651" w:rsidRPr="003B7D51" w:rsidSect="00266B77">
      <w:headerReference w:type="default" r:id="rId17"/>
      <w:footerReference w:type="default" r:id="rId18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9603A" w14:textId="77777777" w:rsidR="006A2D4D" w:rsidRDefault="006A2D4D" w:rsidP="00266B77">
      <w:pPr>
        <w:spacing w:after="0" w:line="240" w:lineRule="auto"/>
      </w:pPr>
      <w:r>
        <w:separator/>
      </w:r>
    </w:p>
  </w:endnote>
  <w:endnote w:type="continuationSeparator" w:id="0">
    <w:p w14:paraId="5FC27D98" w14:textId="77777777" w:rsidR="006A2D4D" w:rsidRDefault="006A2D4D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479CD81B" w:rsidR="00266B77" w:rsidRDefault="00E6387A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77777777" w:rsidR="00E6387A" w:rsidRDefault="00E6387A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77777777" w:rsidR="00E6387A" w:rsidRDefault="00E6387A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 w:rsidR="00B2454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C07178" w:rsidRPr="00006527" w:rsidRDefault="00965ED9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 xml:space="preserve">                    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="00C07178"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C07178" w:rsidRPr="00006527" w:rsidRDefault="00965ED9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 xml:space="preserve">                    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4</w:t>
                    </w:r>
                    <w:r w:rsidR="00C07178"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6E84C" w14:textId="77777777" w:rsidR="006A2D4D" w:rsidRDefault="006A2D4D" w:rsidP="00266B77">
      <w:pPr>
        <w:spacing w:after="0" w:line="240" w:lineRule="auto"/>
      </w:pPr>
      <w:r>
        <w:separator/>
      </w:r>
    </w:p>
  </w:footnote>
  <w:footnote w:type="continuationSeparator" w:id="0">
    <w:p w14:paraId="3FCC51FA" w14:textId="77777777" w:rsidR="006A2D4D" w:rsidRDefault="006A2D4D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2C02731E" w:rsidR="00266B77" w:rsidRDefault="00266B7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9F9503A" w:rsidR="00266B77" w:rsidRPr="00006527" w:rsidRDefault="00266B77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3141E1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2024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B0DC6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9F9503A" w:rsidR="00266B77" w:rsidRPr="00006527" w:rsidRDefault="00266B77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3141E1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2024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B0DC6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724"/>
    <w:rsid w:val="00011074"/>
    <w:rsid w:val="00014FA0"/>
    <w:rsid w:val="00030466"/>
    <w:rsid w:val="00033BCD"/>
    <w:rsid w:val="00042514"/>
    <w:rsid w:val="000513C0"/>
    <w:rsid w:val="00053645"/>
    <w:rsid w:val="000539E6"/>
    <w:rsid w:val="00056E79"/>
    <w:rsid w:val="00064211"/>
    <w:rsid w:val="00082C5F"/>
    <w:rsid w:val="000A4710"/>
    <w:rsid w:val="000C370C"/>
    <w:rsid w:val="000C6558"/>
    <w:rsid w:val="000D6635"/>
    <w:rsid w:val="000F26F4"/>
    <w:rsid w:val="000F2EA9"/>
    <w:rsid w:val="0010072D"/>
    <w:rsid w:val="00102867"/>
    <w:rsid w:val="00105CE9"/>
    <w:rsid w:val="001259C7"/>
    <w:rsid w:val="00130476"/>
    <w:rsid w:val="00140646"/>
    <w:rsid w:val="0014592C"/>
    <w:rsid w:val="00151C11"/>
    <w:rsid w:val="0015771D"/>
    <w:rsid w:val="00164BE8"/>
    <w:rsid w:val="00173B47"/>
    <w:rsid w:val="00176D21"/>
    <w:rsid w:val="00196713"/>
    <w:rsid w:val="0019679D"/>
    <w:rsid w:val="001A00CE"/>
    <w:rsid w:val="001A3481"/>
    <w:rsid w:val="001B7486"/>
    <w:rsid w:val="001D4162"/>
    <w:rsid w:val="001D593B"/>
    <w:rsid w:val="001E7EAA"/>
    <w:rsid w:val="00215714"/>
    <w:rsid w:val="002572DE"/>
    <w:rsid w:val="00262F4A"/>
    <w:rsid w:val="00266B77"/>
    <w:rsid w:val="002674D0"/>
    <w:rsid w:val="002726F1"/>
    <w:rsid w:val="00277266"/>
    <w:rsid w:val="00280D2A"/>
    <w:rsid w:val="00281F0D"/>
    <w:rsid w:val="00291200"/>
    <w:rsid w:val="00291B5D"/>
    <w:rsid w:val="00295697"/>
    <w:rsid w:val="002B0825"/>
    <w:rsid w:val="002B0DC6"/>
    <w:rsid w:val="002B4EDB"/>
    <w:rsid w:val="002C06A0"/>
    <w:rsid w:val="002E42D1"/>
    <w:rsid w:val="002E5F45"/>
    <w:rsid w:val="002E70F9"/>
    <w:rsid w:val="002F172B"/>
    <w:rsid w:val="003115F3"/>
    <w:rsid w:val="003141E1"/>
    <w:rsid w:val="00323616"/>
    <w:rsid w:val="00324B25"/>
    <w:rsid w:val="0035092C"/>
    <w:rsid w:val="003513A7"/>
    <w:rsid w:val="00374C08"/>
    <w:rsid w:val="00381AC6"/>
    <w:rsid w:val="00386356"/>
    <w:rsid w:val="00394651"/>
    <w:rsid w:val="003B65C8"/>
    <w:rsid w:val="003B7D51"/>
    <w:rsid w:val="003D5407"/>
    <w:rsid w:val="003E2653"/>
    <w:rsid w:val="003E6A93"/>
    <w:rsid w:val="003F5C8F"/>
    <w:rsid w:val="004010CA"/>
    <w:rsid w:val="00403B85"/>
    <w:rsid w:val="004117FF"/>
    <w:rsid w:val="00417A18"/>
    <w:rsid w:val="00425AEB"/>
    <w:rsid w:val="00425D9B"/>
    <w:rsid w:val="004755CE"/>
    <w:rsid w:val="00475724"/>
    <w:rsid w:val="004969FD"/>
    <w:rsid w:val="004B73F5"/>
    <w:rsid w:val="004C1E8E"/>
    <w:rsid w:val="004C6D23"/>
    <w:rsid w:val="004E46D4"/>
    <w:rsid w:val="004F42DA"/>
    <w:rsid w:val="0051326D"/>
    <w:rsid w:val="0053295B"/>
    <w:rsid w:val="00533E49"/>
    <w:rsid w:val="00546363"/>
    <w:rsid w:val="00547C95"/>
    <w:rsid w:val="0058548A"/>
    <w:rsid w:val="00592BD1"/>
    <w:rsid w:val="005A46AD"/>
    <w:rsid w:val="005A53A8"/>
    <w:rsid w:val="005B26F9"/>
    <w:rsid w:val="005B2A77"/>
    <w:rsid w:val="005B707B"/>
    <w:rsid w:val="005D48CF"/>
    <w:rsid w:val="005E7A3A"/>
    <w:rsid w:val="005F40BF"/>
    <w:rsid w:val="005F690C"/>
    <w:rsid w:val="006012F8"/>
    <w:rsid w:val="006068CF"/>
    <w:rsid w:val="00634A36"/>
    <w:rsid w:val="00635034"/>
    <w:rsid w:val="00635471"/>
    <w:rsid w:val="00642783"/>
    <w:rsid w:val="00657D7F"/>
    <w:rsid w:val="00661F6D"/>
    <w:rsid w:val="00664FFF"/>
    <w:rsid w:val="00676AC2"/>
    <w:rsid w:val="00687997"/>
    <w:rsid w:val="006960CF"/>
    <w:rsid w:val="006A2D4D"/>
    <w:rsid w:val="006C5AF4"/>
    <w:rsid w:val="006D4668"/>
    <w:rsid w:val="006D5875"/>
    <w:rsid w:val="006E0201"/>
    <w:rsid w:val="007061B7"/>
    <w:rsid w:val="00710770"/>
    <w:rsid w:val="0071730E"/>
    <w:rsid w:val="00731438"/>
    <w:rsid w:val="007327D2"/>
    <w:rsid w:val="00741221"/>
    <w:rsid w:val="00742915"/>
    <w:rsid w:val="00754BC7"/>
    <w:rsid w:val="00756DCC"/>
    <w:rsid w:val="007655C8"/>
    <w:rsid w:val="00765831"/>
    <w:rsid w:val="00772F2B"/>
    <w:rsid w:val="00782728"/>
    <w:rsid w:val="0078501F"/>
    <w:rsid w:val="007A78BC"/>
    <w:rsid w:val="007A7C3E"/>
    <w:rsid w:val="007B385F"/>
    <w:rsid w:val="007B38C7"/>
    <w:rsid w:val="007C1579"/>
    <w:rsid w:val="007D7E2F"/>
    <w:rsid w:val="007E42B7"/>
    <w:rsid w:val="00800654"/>
    <w:rsid w:val="00822046"/>
    <w:rsid w:val="008348B8"/>
    <w:rsid w:val="00845C74"/>
    <w:rsid w:val="00847E07"/>
    <w:rsid w:val="00852F5D"/>
    <w:rsid w:val="00855FBF"/>
    <w:rsid w:val="00871C21"/>
    <w:rsid w:val="00884E60"/>
    <w:rsid w:val="008E1BD8"/>
    <w:rsid w:val="008E432B"/>
    <w:rsid w:val="00900D23"/>
    <w:rsid w:val="00901771"/>
    <w:rsid w:val="00905F79"/>
    <w:rsid w:val="00910366"/>
    <w:rsid w:val="009343A2"/>
    <w:rsid w:val="00937DDD"/>
    <w:rsid w:val="00943084"/>
    <w:rsid w:val="0094487C"/>
    <w:rsid w:val="0095686F"/>
    <w:rsid w:val="00957D1B"/>
    <w:rsid w:val="0096118B"/>
    <w:rsid w:val="00965ED9"/>
    <w:rsid w:val="00993BAC"/>
    <w:rsid w:val="009942EC"/>
    <w:rsid w:val="009A1CC6"/>
    <w:rsid w:val="009B55B8"/>
    <w:rsid w:val="009B580D"/>
    <w:rsid w:val="009C42C1"/>
    <w:rsid w:val="009C45F9"/>
    <w:rsid w:val="009D5C4C"/>
    <w:rsid w:val="009E3AE1"/>
    <w:rsid w:val="009E3B0F"/>
    <w:rsid w:val="009F2E56"/>
    <w:rsid w:val="009F2FF9"/>
    <w:rsid w:val="009F687F"/>
    <w:rsid w:val="00A0549B"/>
    <w:rsid w:val="00A150D9"/>
    <w:rsid w:val="00A16B0C"/>
    <w:rsid w:val="00A24813"/>
    <w:rsid w:val="00A32304"/>
    <w:rsid w:val="00A32CFE"/>
    <w:rsid w:val="00A40958"/>
    <w:rsid w:val="00A5113C"/>
    <w:rsid w:val="00A630AE"/>
    <w:rsid w:val="00A64254"/>
    <w:rsid w:val="00A64905"/>
    <w:rsid w:val="00A72DF7"/>
    <w:rsid w:val="00A900F4"/>
    <w:rsid w:val="00A93B1B"/>
    <w:rsid w:val="00AA6270"/>
    <w:rsid w:val="00AD42FE"/>
    <w:rsid w:val="00AE41B2"/>
    <w:rsid w:val="00AE73F1"/>
    <w:rsid w:val="00B0355E"/>
    <w:rsid w:val="00B1028F"/>
    <w:rsid w:val="00B11340"/>
    <w:rsid w:val="00B1589C"/>
    <w:rsid w:val="00B1772B"/>
    <w:rsid w:val="00B24549"/>
    <w:rsid w:val="00B24D37"/>
    <w:rsid w:val="00B402FA"/>
    <w:rsid w:val="00B44C04"/>
    <w:rsid w:val="00B44D33"/>
    <w:rsid w:val="00B47423"/>
    <w:rsid w:val="00B52547"/>
    <w:rsid w:val="00B5257B"/>
    <w:rsid w:val="00B56198"/>
    <w:rsid w:val="00B72180"/>
    <w:rsid w:val="00B751B9"/>
    <w:rsid w:val="00B875BD"/>
    <w:rsid w:val="00BA2C19"/>
    <w:rsid w:val="00BC6269"/>
    <w:rsid w:val="00BC7DE7"/>
    <w:rsid w:val="00BD0EDC"/>
    <w:rsid w:val="00BF63A6"/>
    <w:rsid w:val="00C04FAD"/>
    <w:rsid w:val="00C07178"/>
    <w:rsid w:val="00C21C0C"/>
    <w:rsid w:val="00C30D68"/>
    <w:rsid w:val="00C37352"/>
    <w:rsid w:val="00C43EAB"/>
    <w:rsid w:val="00C44F94"/>
    <w:rsid w:val="00C50A1D"/>
    <w:rsid w:val="00C628A2"/>
    <w:rsid w:val="00C704CD"/>
    <w:rsid w:val="00C73A8B"/>
    <w:rsid w:val="00C82A6D"/>
    <w:rsid w:val="00C8440A"/>
    <w:rsid w:val="00C86BDF"/>
    <w:rsid w:val="00C951A9"/>
    <w:rsid w:val="00CC7075"/>
    <w:rsid w:val="00CD6D80"/>
    <w:rsid w:val="00CE1043"/>
    <w:rsid w:val="00CF25EE"/>
    <w:rsid w:val="00D03E3E"/>
    <w:rsid w:val="00D05680"/>
    <w:rsid w:val="00D07B11"/>
    <w:rsid w:val="00D1165A"/>
    <w:rsid w:val="00D170AA"/>
    <w:rsid w:val="00D1793B"/>
    <w:rsid w:val="00D26A24"/>
    <w:rsid w:val="00D3200B"/>
    <w:rsid w:val="00D438D2"/>
    <w:rsid w:val="00D4545B"/>
    <w:rsid w:val="00D47240"/>
    <w:rsid w:val="00D47915"/>
    <w:rsid w:val="00D53B2B"/>
    <w:rsid w:val="00D54751"/>
    <w:rsid w:val="00D835C4"/>
    <w:rsid w:val="00D861B7"/>
    <w:rsid w:val="00D91289"/>
    <w:rsid w:val="00D966DC"/>
    <w:rsid w:val="00DA02BC"/>
    <w:rsid w:val="00DA6DBF"/>
    <w:rsid w:val="00DA77C8"/>
    <w:rsid w:val="00DB2103"/>
    <w:rsid w:val="00DB4188"/>
    <w:rsid w:val="00DB51F0"/>
    <w:rsid w:val="00DC5F45"/>
    <w:rsid w:val="00DD0632"/>
    <w:rsid w:val="00DD1941"/>
    <w:rsid w:val="00DD32A8"/>
    <w:rsid w:val="00DD3E8C"/>
    <w:rsid w:val="00DD7A36"/>
    <w:rsid w:val="00DD7B0F"/>
    <w:rsid w:val="00DE3B29"/>
    <w:rsid w:val="00DE4F5B"/>
    <w:rsid w:val="00DE625F"/>
    <w:rsid w:val="00DE6F7E"/>
    <w:rsid w:val="00DF164D"/>
    <w:rsid w:val="00DF4192"/>
    <w:rsid w:val="00DF4E07"/>
    <w:rsid w:val="00E04F46"/>
    <w:rsid w:val="00E1184C"/>
    <w:rsid w:val="00E26E5B"/>
    <w:rsid w:val="00E27BE6"/>
    <w:rsid w:val="00E312C8"/>
    <w:rsid w:val="00E37134"/>
    <w:rsid w:val="00E417BB"/>
    <w:rsid w:val="00E46659"/>
    <w:rsid w:val="00E54A73"/>
    <w:rsid w:val="00E6048B"/>
    <w:rsid w:val="00E6387A"/>
    <w:rsid w:val="00E9362F"/>
    <w:rsid w:val="00E947FF"/>
    <w:rsid w:val="00EA51A3"/>
    <w:rsid w:val="00EB7F58"/>
    <w:rsid w:val="00ED2056"/>
    <w:rsid w:val="00EE5488"/>
    <w:rsid w:val="00EE609D"/>
    <w:rsid w:val="00EF52F0"/>
    <w:rsid w:val="00F010EE"/>
    <w:rsid w:val="00F12CFB"/>
    <w:rsid w:val="00F1638C"/>
    <w:rsid w:val="00F26382"/>
    <w:rsid w:val="00F3393F"/>
    <w:rsid w:val="00F42CCF"/>
    <w:rsid w:val="00F7238B"/>
    <w:rsid w:val="00FA1A32"/>
    <w:rsid w:val="00FA2DB8"/>
    <w:rsid w:val="00FA6189"/>
    <w:rsid w:val="00FB00E3"/>
    <w:rsid w:val="00FB3BEF"/>
    <w:rsid w:val="00FB6B44"/>
    <w:rsid w:val="00FE404F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2025-01-29T18:25:00Z</dcterms:created>
  <dcterms:modified xsi:type="dcterms:W3CDTF">2025-01-30T03:01:00Z</dcterms:modified>
</cp:coreProperties>
</file>